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618D9" w14:textId="351D62BB" w:rsidR="00C973A6" w:rsidRPr="0033375D" w:rsidRDefault="00274860" w:rsidP="00B24708">
      <w:pPr>
        <w:pStyle w:val="Title"/>
        <w:rPr>
          <w:rStyle w:val="BookTitle"/>
          <w:rFonts w:ascii="Aptos Serif" w:hAnsi="Aptos Serif" w:cs="Aptos Serif"/>
          <w:sz w:val="36"/>
          <w:szCs w:val="36"/>
        </w:rPr>
      </w:pPr>
      <w:r w:rsidRPr="0033375D">
        <w:rPr>
          <w:rStyle w:val="BookTitle"/>
          <w:rFonts w:ascii="Aptos Serif" w:hAnsi="Aptos Serif" w:cs="Aptos Serif"/>
          <w:sz w:val="36"/>
          <w:szCs w:val="36"/>
        </w:rPr>
        <w:t>Existing Food Sales Tax—Proposed Use Amendment</w:t>
      </w:r>
    </w:p>
    <w:p w14:paraId="0CCBBB24" w14:textId="023B8965" w:rsidR="0033375D" w:rsidRPr="0033375D" w:rsidRDefault="0033375D" w:rsidP="0033375D">
      <w:pPr>
        <w:pStyle w:val="Subtitle"/>
        <w:rPr>
          <w:rFonts w:ascii="Aptos Serif" w:hAnsi="Aptos Serif" w:cs="Aptos Serif"/>
        </w:rPr>
      </w:pPr>
      <w:r w:rsidRPr="0033375D">
        <w:rPr>
          <w:rFonts w:ascii="Aptos Serif" w:hAnsi="Aptos Serif" w:cs="Aptos Serif"/>
        </w:rPr>
        <w:t>Frequently Asked Questions</w:t>
      </w:r>
    </w:p>
    <w:p w14:paraId="53B545F0" w14:textId="31248A9B" w:rsidR="00457DB5" w:rsidRPr="008B6A39" w:rsidRDefault="00C973A6" w:rsidP="008B6A39">
      <w:pPr>
        <w:pStyle w:val="Heading2"/>
        <w:rPr>
          <w:rFonts w:ascii="Aptos Serif" w:hAnsi="Aptos Serif" w:cs="Aptos Serif"/>
          <w:b/>
          <w:bCs/>
          <w:i/>
          <w:iCs/>
        </w:rPr>
      </w:pPr>
      <w:r>
        <w:rPr>
          <w:rFonts w:ascii="Aptos Serif" w:hAnsi="Aptos Serif" w:cs="Aptos Serif"/>
          <w:b/>
          <w:bCs/>
          <w:i/>
          <w:iCs/>
        </w:rPr>
        <w:t xml:space="preserve">1. </w:t>
      </w:r>
      <w:r w:rsidR="00F85B87" w:rsidRPr="008B6A39">
        <w:rPr>
          <w:rFonts w:ascii="Aptos Serif" w:hAnsi="Aptos Serif" w:cs="Aptos Serif"/>
          <w:b/>
          <w:bCs/>
          <w:i/>
          <w:iCs/>
        </w:rPr>
        <w:t>Voter Approval vs. Council Approval</w:t>
      </w:r>
    </w:p>
    <w:p w14:paraId="5FDB37D0" w14:textId="77777777" w:rsidR="00457DB5" w:rsidRPr="005765F0" w:rsidRDefault="00457DB5" w:rsidP="00F85B87">
      <w:pPr>
        <w:rPr>
          <w:rFonts w:ascii="Aptos Serif" w:hAnsi="Aptos Serif" w:cs="Aptos Serif"/>
          <w:b/>
          <w:bCs/>
        </w:rPr>
      </w:pPr>
      <w:r w:rsidRPr="005765F0">
        <w:rPr>
          <w:rFonts w:ascii="Aptos Serif" w:hAnsi="Aptos Serif" w:cs="Aptos Serif"/>
          <w:b/>
          <w:bCs/>
        </w:rPr>
        <w:t>Question:</w:t>
      </w:r>
    </w:p>
    <w:p w14:paraId="2EDEE929" w14:textId="4EDBC32B" w:rsidR="00F85B87" w:rsidRPr="006D1BA0" w:rsidRDefault="00E35EBF" w:rsidP="005765F0">
      <w:pPr>
        <w:jc w:val="both"/>
        <w:rPr>
          <w:rFonts w:ascii="Aptos Serif" w:hAnsi="Aptos Serif" w:cs="Aptos Serif"/>
          <w:b/>
          <w:bCs/>
          <w:i/>
          <w:iCs/>
        </w:rPr>
      </w:pPr>
      <w:r w:rsidRPr="006D1BA0">
        <w:rPr>
          <w:rFonts w:ascii="Aptos Serif" w:hAnsi="Aptos Serif" w:cs="Aptos Serif"/>
          <w:b/>
          <w:bCs/>
          <w:i/>
          <w:iCs/>
        </w:rPr>
        <w:t xml:space="preserve">Is it correct that voters are being asked to approve two additional categories for which the food tax revenue could be used, </w:t>
      </w:r>
      <w:r w:rsidR="00D70FD9" w:rsidRPr="006D1BA0">
        <w:rPr>
          <w:rFonts w:ascii="Aptos Serif" w:hAnsi="Aptos Serif" w:cs="Aptos Serif"/>
          <w:b/>
          <w:bCs/>
          <w:i/>
          <w:iCs/>
        </w:rPr>
        <w:t>but after that, City Council would have the authority to approve specific expenditures within those categories through the normal budget process?</w:t>
      </w:r>
    </w:p>
    <w:p w14:paraId="236F6FBF" w14:textId="00554C0D" w:rsidR="00457DB5" w:rsidRPr="006D1BA0" w:rsidRDefault="00457DB5" w:rsidP="00F85B87">
      <w:pPr>
        <w:rPr>
          <w:rFonts w:ascii="Aptos Serif" w:hAnsi="Aptos Serif" w:cs="Aptos Serif"/>
          <w:i/>
          <w:iCs/>
        </w:rPr>
      </w:pPr>
      <w:r w:rsidRPr="006D1BA0">
        <w:rPr>
          <w:rFonts w:ascii="Aptos Serif" w:hAnsi="Aptos Serif" w:cs="Aptos Serif"/>
          <w:i/>
          <w:iCs/>
        </w:rPr>
        <w:t>Answer:</w:t>
      </w:r>
    </w:p>
    <w:p w14:paraId="7E840A97" w14:textId="77777777" w:rsidR="005765F0" w:rsidRPr="005765F0" w:rsidRDefault="005765F0" w:rsidP="00992E0D">
      <w:pPr>
        <w:jc w:val="both"/>
        <w:rPr>
          <w:rFonts w:ascii="Aptos Serif" w:hAnsi="Aptos Serif" w:cs="Aptos Serif"/>
        </w:rPr>
      </w:pPr>
      <w:r w:rsidRPr="005765F0">
        <w:rPr>
          <w:rFonts w:ascii="Aptos Serif" w:hAnsi="Aptos Serif" w:cs="Aptos Serif"/>
        </w:rPr>
        <w:t>Yes. Voters are being asked whether existing food tax revenue may be used for two additional purposes identified in the ballot question. Approval would authorize those uses; it would not approve a specific project, incentive, or expenditure.</w:t>
      </w:r>
    </w:p>
    <w:p w14:paraId="2A974FCC" w14:textId="49D08FF4" w:rsidR="005765F0" w:rsidRPr="005765F0" w:rsidRDefault="005765F0" w:rsidP="00992E0D">
      <w:pPr>
        <w:jc w:val="both"/>
        <w:rPr>
          <w:rFonts w:ascii="Aptos Serif" w:hAnsi="Aptos Serif" w:cs="Aptos Serif"/>
        </w:rPr>
      </w:pPr>
      <w:r w:rsidRPr="005765F0">
        <w:rPr>
          <w:rFonts w:ascii="Aptos Serif" w:hAnsi="Aptos Serif" w:cs="Aptos Serif"/>
        </w:rPr>
        <w:t xml:space="preserve">If approved, City Council would consider expenditures within the voter-authorized purposes through the City’s budget </w:t>
      </w:r>
      <w:r w:rsidR="003A1D26">
        <w:rPr>
          <w:rFonts w:ascii="Aptos Serif" w:hAnsi="Aptos Serif" w:cs="Aptos Serif"/>
        </w:rPr>
        <w:t>p</w:t>
      </w:r>
      <w:r w:rsidRPr="005765F0">
        <w:rPr>
          <w:rFonts w:ascii="Aptos Serif" w:hAnsi="Aptos Serif" w:cs="Aptos Serif"/>
        </w:rPr>
        <w:t>rocess. Individual expenditures within those purposes would not require separate voter approval.</w:t>
      </w:r>
    </w:p>
    <w:p w14:paraId="09DD1237" w14:textId="460107F5" w:rsidR="005765F0" w:rsidRPr="005765F0" w:rsidRDefault="005765F0" w:rsidP="00992E0D">
      <w:pPr>
        <w:jc w:val="both"/>
        <w:rPr>
          <w:rFonts w:ascii="Aptos Serif" w:hAnsi="Aptos Serif" w:cs="Aptos Serif"/>
        </w:rPr>
      </w:pPr>
      <w:r w:rsidRPr="005765F0">
        <w:rPr>
          <w:rFonts w:ascii="Aptos Serif" w:hAnsi="Aptos Serif" w:cs="Aptos Serif"/>
        </w:rPr>
        <w:t xml:space="preserve">Any proposed economic development incentive would require separate Council consideration and approval of its </w:t>
      </w:r>
      <w:r w:rsidR="002F5795">
        <w:rPr>
          <w:rFonts w:ascii="Aptos Serif" w:hAnsi="Aptos Serif" w:cs="Aptos Serif"/>
        </w:rPr>
        <w:t xml:space="preserve">specific </w:t>
      </w:r>
      <w:r w:rsidRPr="005765F0">
        <w:rPr>
          <w:rFonts w:ascii="Aptos Serif" w:hAnsi="Aptos Serif" w:cs="Aptos Serif"/>
        </w:rPr>
        <w:t>terms.</w:t>
      </w:r>
    </w:p>
    <w:p w14:paraId="3E5C983B" w14:textId="761D436A" w:rsidR="000D00CB" w:rsidRPr="000D00CB" w:rsidRDefault="005765F0" w:rsidP="008B6A39">
      <w:pPr>
        <w:jc w:val="both"/>
        <w:rPr>
          <w:rFonts w:ascii="Aptos Serif" w:hAnsi="Aptos Serif" w:cs="Aptos Serif"/>
        </w:rPr>
      </w:pPr>
      <w:r w:rsidRPr="005765F0">
        <w:rPr>
          <w:rFonts w:ascii="Aptos Serif" w:hAnsi="Aptos Serif" w:cs="Aptos Serif"/>
        </w:rPr>
        <w:t>Voters decide the allowable uses of the revenue. City Council decides whether and how to allocate that revenue within those uses.</w:t>
      </w:r>
    </w:p>
    <w:p w14:paraId="2B8EAE3B" w14:textId="4A0D3943" w:rsidR="00F85B87" w:rsidRPr="005346E8" w:rsidRDefault="00F85B87" w:rsidP="008B6A39">
      <w:pPr>
        <w:pStyle w:val="Heading2"/>
        <w:rPr>
          <w:rFonts w:ascii="Aptos Serif" w:hAnsi="Aptos Serif" w:cs="Aptos Serif"/>
          <w:b/>
          <w:bCs/>
          <w:i/>
          <w:iCs/>
        </w:rPr>
      </w:pPr>
      <w:r w:rsidRPr="005346E8">
        <w:rPr>
          <w:rFonts w:ascii="Aptos Serif" w:hAnsi="Aptos Serif" w:cs="Aptos Serif"/>
          <w:b/>
          <w:bCs/>
          <w:i/>
          <w:iCs/>
        </w:rPr>
        <w:t>2. Economic Development Incentives</w:t>
      </w:r>
    </w:p>
    <w:p w14:paraId="590F92C1" w14:textId="7ECAB0C7" w:rsidR="00457DB5" w:rsidRPr="006D1BA0" w:rsidRDefault="00457DB5" w:rsidP="00F85B87">
      <w:pPr>
        <w:rPr>
          <w:rFonts w:ascii="Aptos Serif" w:hAnsi="Aptos Serif" w:cs="Aptos Serif"/>
          <w:b/>
          <w:bCs/>
        </w:rPr>
      </w:pPr>
      <w:r w:rsidRPr="006D1BA0">
        <w:rPr>
          <w:rFonts w:ascii="Aptos Serif" w:hAnsi="Aptos Serif" w:cs="Aptos Serif"/>
          <w:b/>
          <w:bCs/>
        </w:rPr>
        <w:t>Question:</w:t>
      </w:r>
    </w:p>
    <w:p w14:paraId="5EF9907C" w14:textId="2367FA8F" w:rsidR="00457DB5" w:rsidRPr="006D1BA0" w:rsidRDefault="00027D15" w:rsidP="006D1BA0">
      <w:pPr>
        <w:jc w:val="both"/>
        <w:rPr>
          <w:rFonts w:ascii="Aptos Serif" w:hAnsi="Aptos Serif" w:cs="Aptos Serif"/>
          <w:b/>
          <w:bCs/>
          <w:i/>
          <w:iCs/>
        </w:rPr>
      </w:pPr>
      <w:r w:rsidRPr="006D1BA0">
        <w:rPr>
          <w:rFonts w:ascii="Aptos Serif" w:hAnsi="Aptos Serif" w:cs="Aptos Serif"/>
          <w:b/>
          <w:bCs/>
          <w:i/>
          <w:iCs/>
        </w:rPr>
        <w:t xml:space="preserve">What are </w:t>
      </w:r>
      <w:r w:rsidR="00E55B8D" w:rsidRPr="006D1BA0">
        <w:rPr>
          <w:rFonts w:ascii="Aptos Serif" w:hAnsi="Aptos Serif" w:cs="Aptos Serif"/>
          <w:b/>
          <w:bCs/>
          <w:i/>
          <w:iCs/>
        </w:rPr>
        <w:t>real-world example</w:t>
      </w:r>
      <w:r w:rsidRPr="006D1BA0">
        <w:rPr>
          <w:rFonts w:ascii="Aptos Serif" w:hAnsi="Aptos Serif" w:cs="Aptos Serif"/>
          <w:b/>
          <w:bCs/>
          <w:i/>
          <w:iCs/>
        </w:rPr>
        <w:t>s</w:t>
      </w:r>
      <w:r w:rsidR="00E55B8D" w:rsidRPr="006D1BA0">
        <w:rPr>
          <w:rFonts w:ascii="Aptos Serif" w:hAnsi="Aptos Serif" w:cs="Aptos Serif"/>
          <w:b/>
          <w:bCs/>
          <w:i/>
          <w:iCs/>
        </w:rPr>
        <w:t xml:space="preserve"> of using th</w:t>
      </w:r>
      <w:r w:rsidR="002506E6" w:rsidRPr="006D1BA0">
        <w:rPr>
          <w:rFonts w:ascii="Aptos Serif" w:hAnsi="Aptos Serif" w:cs="Aptos Serif"/>
          <w:b/>
          <w:bCs/>
          <w:i/>
          <w:iCs/>
        </w:rPr>
        <w:t xml:space="preserve">e </w:t>
      </w:r>
      <w:r w:rsidR="00E55B8D" w:rsidRPr="006D1BA0">
        <w:rPr>
          <w:rFonts w:ascii="Aptos Serif" w:hAnsi="Aptos Serif" w:cs="Aptos Serif"/>
          <w:b/>
          <w:bCs/>
          <w:i/>
          <w:iCs/>
        </w:rPr>
        <w:t>food tax for a “performance-based economic development incentive?”</w:t>
      </w:r>
      <w:r w:rsidR="00416FE1" w:rsidRPr="006D1BA0">
        <w:rPr>
          <w:rFonts w:ascii="Aptos Serif" w:hAnsi="Aptos Serif" w:cs="Aptos Serif"/>
          <w:b/>
          <w:bCs/>
          <w:i/>
          <w:iCs/>
        </w:rPr>
        <w:t xml:space="preserve"> For</w:t>
      </w:r>
      <w:r w:rsidR="002506E6" w:rsidRPr="006D1BA0">
        <w:rPr>
          <w:rFonts w:ascii="Aptos Serif" w:hAnsi="Aptos Serif" w:cs="Aptos Serif"/>
          <w:b/>
          <w:bCs/>
          <w:i/>
          <w:iCs/>
        </w:rPr>
        <w:t xml:space="preserve"> example, i</w:t>
      </w:r>
      <w:r w:rsidR="00416FE1" w:rsidRPr="006D1BA0">
        <w:rPr>
          <w:rFonts w:ascii="Aptos Serif" w:hAnsi="Aptos Serif" w:cs="Aptos Serif"/>
          <w:b/>
          <w:bCs/>
          <w:i/>
          <w:iCs/>
        </w:rPr>
        <w:t xml:space="preserve">f we were trying to attract a major retailer or other commercial development to Evans, what might an incentive </w:t>
      </w:r>
      <w:proofErr w:type="gramStart"/>
      <w:r w:rsidR="00416FE1" w:rsidRPr="006D1BA0">
        <w:rPr>
          <w:rFonts w:ascii="Aptos Serif" w:hAnsi="Aptos Serif" w:cs="Aptos Serif"/>
          <w:b/>
          <w:bCs/>
          <w:i/>
          <w:iCs/>
        </w:rPr>
        <w:t>actually look</w:t>
      </w:r>
      <w:proofErr w:type="gramEnd"/>
      <w:r w:rsidR="00416FE1" w:rsidRPr="006D1BA0">
        <w:rPr>
          <w:rFonts w:ascii="Aptos Serif" w:hAnsi="Aptos Serif" w:cs="Aptos Serif"/>
          <w:b/>
          <w:bCs/>
          <w:i/>
          <w:iCs/>
        </w:rPr>
        <w:t xml:space="preserve"> like? Would existing food tax dollars potentially be used toward that incentive, or would an incentive only be paid from new revenue generated by the project?</w:t>
      </w:r>
    </w:p>
    <w:p w14:paraId="4229E705" w14:textId="7205A07E" w:rsidR="00416FE1" w:rsidRPr="006D1BA0" w:rsidRDefault="00416FE1" w:rsidP="00F85B87">
      <w:pPr>
        <w:rPr>
          <w:rFonts w:ascii="Aptos Serif" w:hAnsi="Aptos Serif" w:cs="Aptos Serif"/>
        </w:rPr>
      </w:pPr>
      <w:r w:rsidRPr="006D1BA0">
        <w:rPr>
          <w:rFonts w:ascii="Aptos Serif" w:hAnsi="Aptos Serif" w:cs="Aptos Serif"/>
        </w:rPr>
        <w:t>Answer:</w:t>
      </w:r>
    </w:p>
    <w:p w14:paraId="5C89B66D" w14:textId="4A127401" w:rsidR="006D1BA0" w:rsidRPr="006D1BA0" w:rsidRDefault="007B6FA2" w:rsidP="006D1BA0">
      <w:pPr>
        <w:jc w:val="both"/>
        <w:rPr>
          <w:rFonts w:ascii="Aptos Serif" w:hAnsi="Aptos Serif" w:cs="Aptos Serif"/>
        </w:rPr>
      </w:pPr>
      <w:r>
        <w:rPr>
          <w:rFonts w:ascii="Aptos Serif" w:hAnsi="Aptos Serif" w:cs="Aptos Serif"/>
        </w:rPr>
        <w:t>Performance-based incentives are</w:t>
      </w:r>
      <w:r w:rsidR="00A61140">
        <w:rPr>
          <w:rFonts w:ascii="Aptos Serif" w:hAnsi="Aptos Serif" w:cs="Aptos Serif"/>
        </w:rPr>
        <w:t xml:space="preserve"> a type of economic development incentive </w:t>
      </w:r>
      <w:r w:rsidR="006D1BA0" w:rsidRPr="006D1BA0">
        <w:rPr>
          <w:rFonts w:ascii="Aptos Serif" w:hAnsi="Aptos Serif" w:cs="Aptos Serif"/>
        </w:rPr>
        <w:t xml:space="preserve">in which a business receives payments after meeting </w:t>
      </w:r>
      <w:r w:rsidR="00EF7208">
        <w:rPr>
          <w:rFonts w:ascii="Aptos Serif" w:hAnsi="Aptos Serif" w:cs="Aptos Serif"/>
        </w:rPr>
        <w:t xml:space="preserve">performance expectations </w:t>
      </w:r>
      <w:r w:rsidR="006D1BA0" w:rsidRPr="006D1BA0">
        <w:rPr>
          <w:rFonts w:ascii="Aptos Serif" w:hAnsi="Aptos Serif" w:cs="Aptos Serif"/>
        </w:rPr>
        <w:t>established in an agreement approved by City Council. Under a pay-as-you-go arrangement, payments</w:t>
      </w:r>
      <w:r w:rsidR="0004105E">
        <w:rPr>
          <w:rFonts w:ascii="Aptos Serif" w:hAnsi="Aptos Serif" w:cs="Aptos Serif"/>
        </w:rPr>
        <w:t xml:space="preserve"> </w:t>
      </w:r>
      <w:r w:rsidR="0004105E">
        <w:rPr>
          <w:rFonts w:ascii="Aptos Serif" w:hAnsi="Aptos Serif" w:cs="Aptos Serif"/>
        </w:rPr>
        <w:lastRenderedPageBreak/>
        <w:t xml:space="preserve">may be </w:t>
      </w:r>
      <w:r w:rsidR="006D1BA0" w:rsidRPr="006D1BA0">
        <w:rPr>
          <w:rFonts w:ascii="Aptos Serif" w:hAnsi="Aptos Serif" w:cs="Aptos Serif"/>
        </w:rPr>
        <w:t>calculated as a portion of new sales tax revenue generated by the business over a specified period.</w:t>
      </w:r>
      <w:r w:rsidR="00490A6F">
        <w:rPr>
          <w:rFonts w:ascii="Aptos Serif" w:hAnsi="Aptos Serif" w:cs="Aptos Serif"/>
        </w:rPr>
        <w:t xml:space="preserve"> </w:t>
      </w:r>
    </w:p>
    <w:p w14:paraId="2A284E0A" w14:textId="56379A9C" w:rsidR="006D1BA0" w:rsidRPr="006D1BA0" w:rsidRDefault="006D1BA0" w:rsidP="006D1BA0">
      <w:pPr>
        <w:jc w:val="both"/>
        <w:rPr>
          <w:rFonts w:ascii="Aptos Serif" w:hAnsi="Aptos Serif" w:cs="Aptos Serif"/>
        </w:rPr>
      </w:pPr>
      <w:r w:rsidRPr="006D1BA0">
        <w:rPr>
          <w:rFonts w:ascii="Aptos Serif" w:hAnsi="Aptos Serif" w:cs="Aptos Serif"/>
        </w:rPr>
        <w:t xml:space="preserve">The </w:t>
      </w:r>
      <w:proofErr w:type="gramStart"/>
      <w:r w:rsidRPr="006D1BA0">
        <w:rPr>
          <w:rFonts w:ascii="Aptos Serif" w:hAnsi="Aptos Serif" w:cs="Aptos Serif"/>
        </w:rPr>
        <w:t>City</w:t>
      </w:r>
      <w:proofErr w:type="gramEnd"/>
      <w:r w:rsidRPr="006D1BA0">
        <w:rPr>
          <w:rFonts w:ascii="Aptos Serif" w:hAnsi="Aptos Serif" w:cs="Aptos Serif"/>
        </w:rPr>
        <w:t xml:space="preserve"> previously used this type of arrangement for Sam’s Club. The business made its investment, opened, and generated sales tax revenue before receiving an agreed-upon share of that revenue.</w:t>
      </w:r>
      <w:r w:rsidR="00AF1177">
        <w:rPr>
          <w:rFonts w:ascii="Aptos Serif" w:hAnsi="Aptos Serif" w:cs="Aptos Serif"/>
        </w:rPr>
        <w:t xml:space="preserve"> </w:t>
      </w:r>
      <w:r w:rsidR="00CF39AC">
        <w:rPr>
          <w:rFonts w:ascii="Aptos Serif" w:hAnsi="Aptos Serif" w:cs="Aptos Serif"/>
        </w:rPr>
        <w:t xml:space="preserve">If the revenue was not generated, the </w:t>
      </w:r>
      <w:proofErr w:type="gramStart"/>
      <w:r w:rsidR="00CF39AC">
        <w:rPr>
          <w:rFonts w:ascii="Aptos Serif" w:hAnsi="Aptos Serif" w:cs="Aptos Serif"/>
        </w:rPr>
        <w:t>City</w:t>
      </w:r>
      <w:proofErr w:type="gramEnd"/>
      <w:r w:rsidR="00CF39AC">
        <w:rPr>
          <w:rFonts w:ascii="Aptos Serif" w:hAnsi="Aptos Serif" w:cs="Aptos Serif"/>
        </w:rPr>
        <w:t xml:space="preserve"> did not make the incentive payment. </w:t>
      </w:r>
    </w:p>
    <w:p w14:paraId="41DDEF97" w14:textId="77777777" w:rsidR="00E60EC7" w:rsidRPr="00E60EC7" w:rsidRDefault="00E60EC7" w:rsidP="00E60EC7">
      <w:pPr>
        <w:jc w:val="both"/>
        <w:rPr>
          <w:rFonts w:ascii="Aptos Serif" w:hAnsi="Aptos Serif" w:cs="Aptos Serif"/>
        </w:rPr>
      </w:pPr>
      <w:r w:rsidRPr="00E60EC7">
        <w:rPr>
          <w:rFonts w:ascii="Aptos Serif" w:hAnsi="Aptos Serif" w:cs="Aptos Serif"/>
        </w:rPr>
        <w:t>If voters approve the measure, existing food tax revenue could be used for an approved economic development incentive. The companion resolution does not limit incentive payments exclusively to new revenue generated by a participating business.</w:t>
      </w:r>
    </w:p>
    <w:p w14:paraId="7A3D56E8" w14:textId="77777777" w:rsidR="00E60EC7" w:rsidRPr="00E60EC7" w:rsidRDefault="00E60EC7" w:rsidP="00E60EC7">
      <w:pPr>
        <w:jc w:val="both"/>
        <w:rPr>
          <w:rFonts w:ascii="Aptos Serif" w:hAnsi="Aptos Serif" w:cs="Aptos Serif"/>
        </w:rPr>
      </w:pPr>
      <w:r w:rsidRPr="00E60EC7">
        <w:rPr>
          <w:rFonts w:ascii="Aptos Serif" w:hAnsi="Aptos Serif" w:cs="Aptos Serif"/>
        </w:rPr>
        <w:t>In Resolution No. 28-2026, City Council expressed its current intent to prioritize previously authorized uses and consider incentives when additional funding is available, taking existing budget commitments into account. Council intends to emphasize performance-based, pay-as-you-go incentives when appropriate.</w:t>
      </w:r>
    </w:p>
    <w:p w14:paraId="1E3C076E" w14:textId="77777777" w:rsidR="00E60EC7" w:rsidRDefault="00E60EC7" w:rsidP="00E60EC7">
      <w:pPr>
        <w:jc w:val="both"/>
        <w:rPr>
          <w:rFonts w:ascii="Aptos Serif" w:hAnsi="Aptos Serif" w:cs="Aptos Serif"/>
        </w:rPr>
      </w:pPr>
      <w:r w:rsidRPr="00E60EC7">
        <w:rPr>
          <w:rFonts w:ascii="Aptos Serif" w:hAnsi="Aptos Serif" w:cs="Aptos Serif"/>
        </w:rPr>
        <w:t>Each proposed incentive would require separate public consideration and Council approval. Council would evaluate the proposed funding terms, performance requirements, anticipated community benefit, and available funding before deciding whether to approve an agreement.</w:t>
      </w:r>
    </w:p>
    <w:p w14:paraId="0976645C" w14:textId="7BEB9D60" w:rsidR="00477093" w:rsidRPr="00E60EC7" w:rsidRDefault="00477093" w:rsidP="00E60EC7">
      <w:pPr>
        <w:jc w:val="both"/>
        <w:rPr>
          <w:rFonts w:ascii="Aptos Serif" w:hAnsi="Aptos Serif" w:cs="Aptos Serif"/>
        </w:rPr>
      </w:pPr>
      <w:r w:rsidRPr="00477093">
        <w:rPr>
          <w:rFonts w:ascii="Aptos Serif" w:hAnsi="Aptos Serif" w:cs="Aptos Serif"/>
        </w:rPr>
        <w:t xml:space="preserve">If voters approve the measure, </w:t>
      </w:r>
      <w:r w:rsidR="00623F8F">
        <w:rPr>
          <w:rFonts w:ascii="Aptos Serif" w:hAnsi="Aptos Serif" w:cs="Aptos Serif"/>
        </w:rPr>
        <w:t>staff</w:t>
      </w:r>
      <w:r w:rsidRPr="00477093">
        <w:rPr>
          <w:rFonts w:ascii="Aptos Serif" w:hAnsi="Aptos Serif" w:cs="Aptos Serif"/>
        </w:rPr>
        <w:t xml:space="preserve"> </w:t>
      </w:r>
      <w:proofErr w:type="gramStart"/>
      <w:r w:rsidRPr="00477093">
        <w:rPr>
          <w:rFonts w:ascii="Aptos Serif" w:hAnsi="Aptos Serif" w:cs="Aptos Serif"/>
        </w:rPr>
        <w:t>would</w:t>
      </w:r>
      <w:proofErr w:type="gramEnd"/>
      <w:r w:rsidRPr="00477093">
        <w:rPr>
          <w:rFonts w:ascii="Aptos Serif" w:hAnsi="Aptos Serif" w:cs="Aptos Serif"/>
        </w:rPr>
        <w:t xml:space="preserve"> </w:t>
      </w:r>
      <w:r w:rsidR="00623F8F">
        <w:rPr>
          <w:rFonts w:ascii="Aptos Serif" w:hAnsi="Aptos Serif" w:cs="Aptos Serif"/>
        </w:rPr>
        <w:t xml:space="preserve">prepare proposed updates to </w:t>
      </w:r>
      <w:r w:rsidR="00C34DD9">
        <w:rPr>
          <w:rFonts w:ascii="Aptos Serif" w:hAnsi="Aptos Serif" w:cs="Aptos Serif"/>
        </w:rPr>
        <w:t xml:space="preserve">the City’s </w:t>
      </w:r>
      <w:r w:rsidRPr="00477093">
        <w:rPr>
          <w:rFonts w:ascii="Aptos Serif" w:hAnsi="Aptos Serif" w:cs="Aptos Serif"/>
        </w:rPr>
        <w:t>Economic Development Incentive Policy to establish criteria for using this revenue. The</w:t>
      </w:r>
      <w:r w:rsidR="00C34DD9">
        <w:rPr>
          <w:rFonts w:ascii="Aptos Serif" w:hAnsi="Aptos Serif" w:cs="Aptos Serif"/>
        </w:rPr>
        <w:t xml:space="preserve"> proposed updates would be</w:t>
      </w:r>
      <w:r w:rsidR="00A5159F">
        <w:rPr>
          <w:rFonts w:ascii="Aptos Serif" w:hAnsi="Aptos Serif" w:cs="Aptos Serif"/>
        </w:rPr>
        <w:t xml:space="preserve"> </w:t>
      </w:r>
      <w:r w:rsidRPr="00477093">
        <w:rPr>
          <w:rFonts w:ascii="Aptos Serif" w:hAnsi="Aptos Serif" w:cs="Aptos Serif"/>
        </w:rPr>
        <w:t xml:space="preserve">presented to City Council for </w:t>
      </w:r>
      <w:r w:rsidR="00A5159F">
        <w:rPr>
          <w:rFonts w:ascii="Aptos Serif" w:hAnsi="Aptos Serif" w:cs="Aptos Serif"/>
        </w:rPr>
        <w:t xml:space="preserve">consideration </w:t>
      </w:r>
      <w:r w:rsidRPr="00477093">
        <w:rPr>
          <w:rFonts w:ascii="Aptos Serif" w:hAnsi="Aptos Serif" w:cs="Aptos Serif"/>
        </w:rPr>
        <w:t xml:space="preserve">before incentives are considered under </w:t>
      </w:r>
      <w:proofErr w:type="gramStart"/>
      <w:r w:rsidRPr="00477093">
        <w:rPr>
          <w:rFonts w:ascii="Aptos Serif" w:hAnsi="Aptos Serif" w:cs="Aptos Serif"/>
        </w:rPr>
        <w:t>the additional</w:t>
      </w:r>
      <w:proofErr w:type="gramEnd"/>
      <w:r w:rsidRPr="00477093">
        <w:rPr>
          <w:rFonts w:ascii="Aptos Serif" w:hAnsi="Aptos Serif" w:cs="Aptos Serif"/>
        </w:rPr>
        <w:t xml:space="preserve"> authority.</w:t>
      </w:r>
    </w:p>
    <w:p w14:paraId="7EA3B1B8" w14:textId="77777777" w:rsidR="00F85B87" w:rsidRPr="00C31910" w:rsidRDefault="00F85B87" w:rsidP="00C31910">
      <w:pPr>
        <w:pStyle w:val="Heading2"/>
        <w:rPr>
          <w:rFonts w:ascii="Aptos Serif" w:hAnsi="Aptos Serif" w:cs="Aptos Serif"/>
          <w:b/>
          <w:bCs/>
          <w:i/>
          <w:iCs/>
        </w:rPr>
      </w:pPr>
      <w:r w:rsidRPr="00C31910">
        <w:rPr>
          <w:rFonts w:ascii="Aptos Serif" w:hAnsi="Aptos Serif" w:cs="Aptos Serif"/>
          <w:b/>
          <w:bCs/>
          <w:i/>
          <w:iCs/>
        </w:rPr>
        <w:t>3. Operations That Support and Sustain City Facilities and Improvements</w:t>
      </w:r>
    </w:p>
    <w:p w14:paraId="2D0CE187" w14:textId="20E6D285" w:rsidR="00416FE1" w:rsidRPr="0002669B" w:rsidRDefault="00112E42" w:rsidP="0002669B">
      <w:pPr>
        <w:jc w:val="both"/>
        <w:rPr>
          <w:rFonts w:ascii="Aptos Serif" w:hAnsi="Aptos Serif" w:cs="Aptos Serif"/>
          <w:b/>
          <w:bCs/>
          <w:i/>
          <w:iCs/>
        </w:rPr>
      </w:pPr>
      <w:r w:rsidRPr="0002669B">
        <w:rPr>
          <w:rFonts w:ascii="Aptos Serif" w:hAnsi="Aptos Serif" w:cs="Aptos Serif"/>
          <w:b/>
          <w:bCs/>
          <w:i/>
          <w:iCs/>
        </w:rPr>
        <w:t>Question:</w:t>
      </w:r>
    </w:p>
    <w:p w14:paraId="011FC20E" w14:textId="15C01000" w:rsidR="00112E42" w:rsidRPr="0002669B" w:rsidRDefault="00112E42" w:rsidP="0002669B">
      <w:pPr>
        <w:jc w:val="both"/>
        <w:rPr>
          <w:rFonts w:ascii="Aptos Serif" w:hAnsi="Aptos Serif" w:cs="Aptos Serif"/>
          <w:b/>
          <w:bCs/>
          <w:i/>
          <w:iCs/>
        </w:rPr>
      </w:pPr>
      <w:r w:rsidRPr="0002669B">
        <w:rPr>
          <w:rFonts w:ascii="Aptos Serif" w:hAnsi="Aptos Serif" w:cs="Aptos Serif"/>
          <w:b/>
          <w:bCs/>
          <w:i/>
          <w:iCs/>
        </w:rPr>
        <w:t>What specifically would fall under “operations that support and sustain City facilities and improvements?”</w:t>
      </w:r>
      <w:r w:rsidR="004B6BF5" w:rsidRPr="0002669B">
        <w:rPr>
          <w:rFonts w:ascii="Aptos Serif" w:hAnsi="Aptos Serif" w:cs="Aptos Serif"/>
          <w:b/>
          <w:bCs/>
          <w:i/>
          <w:iCs/>
        </w:rPr>
        <w:t xml:space="preserve"> What are some examples of things the City cannot use these funds for today that it would be able to use them for if this passes?</w:t>
      </w:r>
    </w:p>
    <w:p w14:paraId="2E397D6E" w14:textId="4A7CC1B3" w:rsidR="004B6BF5" w:rsidRPr="007A48C1" w:rsidRDefault="004B6BF5" w:rsidP="00866C60">
      <w:pPr>
        <w:jc w:val="both"/>
        <w:rPr>
          <w:rFonts w:ascii="Aptos Serif" w:hAnsi="Aptos Serif" w:cs="Aptos Serif"/>
        </w:rPr>
      </w:pPr>
      <w:r w:rsidRPr="007A48C1">
        <w:rPr>
          <w:rFonts w:ascii="Aptos Serif" w:hAnsi="Aptos Serif" w:cs="Aptos Serif"/>
        </w:rPr>
        <w:t>Answer:</w:t>
      </w:r>
    </w:p>
    <w:p w14:paraId="68E5CA17" w14:textId="5F95FC21" w:rsidR="00F85B87" w:rsidRPr="007A48C1" w:rsidRDefault="00207372" w:rsidP="00866C60">
      <w:pPr>
        <w:jc w:val="both"/>
        <w:rPr>
          <w:rFonts w:ascii="Aptos Serif" w:hAnsi="Aptos Serif" w:cs="Aptos Serif"/>
        </w:rPr>
      </w:pPr>
      <w:r w:rsidRPr="007A48C1">
        <w:rPr>
          <w:rFonts w:ascii="Aptos Serif" w:hAnsi="Aptos Serif" w:cs="Aptos Serif"/>
        </w:rPr>
        <w:t xml:space="preserve">The proposed additional use would allow food tax revenue to fund qualifying operating expenses associated with facilities and improvements covered by the voter-authorized purposes. </w:t>
      </w:r>
      <w:r w:rsidR="005B3151" w:rsidRPr="007A48C1">
        <w:rPr>
          <w:rFonts w:ascii="Aptos Serif" w:hAnsi="Aptos Serif" w:cs="Aptos Serif"/>
        </w:rPr>
        <w:t>Voter approval in 2002 allowed revenue generated by the food tax to be used for capital improvement projects to local park</w:t>
      </w:r>
      <w:r w:rsidR="002801EE" w:rsidRPr="007A48C1">
        <w:rPr>
          <w:rFonts w:ascii="Aptos Serif" w:hAnsi="Aptos Serif" w:cs="Aptos Serif"/>
        </w:rPr>
        <w:t xml:space="preserve"> </w:t>
      </w:r>
      <w:r w:rsidR="00C552A9">
        <w:rPr>
          <w:rFonts w:ascii="Aptos Serif" w:hAnsi="Aptos Serif" w:cs="Aptos Serif"/>
        </w:rPr>
        <w:t>and</w:t>
      </w:r>
      <w:r w:rsidR="002801EE" w:rsidRPr="007A48C1">
        <w:rPr>
          <w:rFonts w:ascii="Aptos Serif" w:hAnsi="Aptos Serif" w:cs="Aptos Serif"/>
        </w:rPr>
        <w:t xml:space="preserve"> recreation facilities, trails and walkways, streets, bridges, and traffic control improvements. In 2021, allowable uses </w:t>
      </w:r>
      <w:r w:rsidR="002801EE" w:rsidRPr="007A48C1">
        <w:rPr>
          <w:rFonts w:ascii="Aptos Serif" w:hAnsi="Aptos Serif" w:cs="Aptos Serif"/>
        </w:rPr>
        <w:lastRenderedPageBreak/>
        <w:t xml:space="preserve">were expanded to </w:t>
      </w:r>
      <w:r w:rsidR="006C325C" w:rsidRPr="007A48C1">
        <w:rPr>
          <w:rFonts w:ascii="Aptos Serif" w:hAnsi="Aptos Serif" w:cs="Aptos Serif"/>
        </w:rPr>
        <w:t>include financing the costs of designing, constructing, equipping, and maintaining a new city police station.</w:t>
      </w:r>
    </w:p>
    <w:p w14:paraId="5286C413" w14:textId="622CDBFC" w:rsidR="00F85B87" w:rsidRPr="007A48C1" w:rsidRDefault="00F85B87" w:rsidP="00866C60">
      <w:pPr>
        <w:jc w:val="both"/>
        <w:rPr>
          <w:rFonts w:ascii="Aptos Serif" w:hAnsi="Aptos Serif" w:cs="Aptos Serif"/>
        </w:rPr>
      </w:pPr>
      <w:r w:rsidRPr="007A48C1">
        <w:rPr>
          <w:rFonts w:ascii="Aptos Serif" w:hAnsi="Aptos Serif" w:cs="Aptos Serif"/>
        </w:rPr>
        <w:t xml:space="preserve">Today, the revenue is more limited in how it can be used, particularly for ongoing operating and maintenance costs. </w:t>
      </w:r>
      <w:r w:rsidR="00341FE4" w:rsidRPr="007A48C1">
        <w:rPr>
          <w:rFonts w:ascii="Aptos Serif" w:hAnsi="Aptos Serif" w:cs="Aptos Serif"/>
        </w:rPr>
        <w:t>Examples of expenses that could qualify under the proposed operations use include</w:t>
      </w:r>
      <w:r w:rsidR="007A48C1" w:rsidRPr="007A48C1">
        <w:rPr>
          <w:rFonts w:ascii="Aptos Serif" w:hAnsi="Aptos Serif" w:cs="Aptos Serif"/>
        </w:rPr>
        <w:t xml:space="preserve"> the following. Some expenses, such as maintenance of the new police station, are already authorized.</w:t>
      </w:r>
    </w:p>
    <w:p w14:paraId="171CE013" w14:textId="77777777" w:rsidR="00F85B87" w:rsidRPr="007A48C1" w:rsidRDefault="00F85B87" w:rsidP="00F85B87">
      <w:pPr>
        <w:numPr>
          <w:ilvl w:val="0"/>
          <w:numId w:val="2"/>
        </w:numPr>
        <w:rPr>
          <w:rFonts w:ascii="Aptos Serif" w:hAnsi="Aptos Serif" w:cs="Aptos Serif"/>
        </w:rPr>
      </w:pPr>
      <w:r w:rsidRPr="007A48C1">
        <w:rPr>
          <w:rFonts w:ascii="Aptos Serif" w:hAnsi="Aptos Serif" w:cs="Aptos Serif"/>
        </w:rPr>
        <w:t>Parks and recreation facility maintenance;</w:t>
      </w:r>
    </w:p>
    <w:p w14:paraId="49CD0434" w14:textId="77777777" w:rsidR="00F85B87" w:rsidRPr="007A48C1" w:rsidRDefault="00F85B87" w:rsidP="00F85B87">
      <w:pPr>
        <w:numPr>
          <w:ilvl w:val="0"/>
          <w:numId w:val="2"/>
        </w:numPr>
        <w:rPr>
          <w:rFonts w:ascii="Aptos Serif" w:hAnsi="Aptos Serif" w:cs="Aptos Serif"/>
        </w:rPr>
      </w:pPr>
      <w:r w:rsidRPr="007A48C1">
        <w:rPr>
          <w:rFonts w:ascii="Aptos Serif" w:hAnsi="Aptos Serif" w:cs="Aptos Serif"/>
        </w:rPr>
        <w:t>Trail and walkway maintenance;</w:t>
      </w:r>
    </w:p>
    <w:p w14:paraId="59272DC9" w14:textId="77777777" w:rsidR="00F85B87" w:rsidRPr="007A48C1" w:rsidRDefault="00F85B87" w:rsidP="00F85B87">
      <w:pPr>
        <w:numPr>
          <w:ilvl w:val="0"/>
          <w:numId w:val="2"/>
        </w:numPr>
        <w:rPr>
          <w:rFonts w:ascii="Aptos Serif" w:hAnsi="Aptos Serif" w:cs="Aptos Serif"/>
        </w:rPr>
      </w:pPr>
      <w:r w:rsidRPr="007A48C1">
        <w:rPr>
          <w:rFonts w:ascii="Aptos Serif" w:hAnsi="Aptos Serif" w:cs="Aptos Serif"/>
        </w:rPr>
        <w:t>Street and bridge maintenance and repairs;</w:t>
      </w:r>
    </w:p>
    <w:p w14:paraId="4F144B44" w14:textId="77777777" w:rsidR="00F85B87" w:rsidRPr="007A48C1" w:rsidRDefault="00F85B87" w:rsidP="00F85B87">
      <w:pPr>
        <w:numPr>
          <w:ilvl w:val="0"/>
          <w:numId w:val="2"/>
        </w:numPr>
        <w:rPr>
          <w:rFonts w:ascii="Aptos Serif" w:hAnsi="Aptos Serif" w:cs="Aptos Serif"/>
        </w:rPr>
      </w:pPr>
      <w:r w:rsidRPr="007A48C1">
        <w:rPr>
          <w:rFonts w:ascii="Aptos Serif" w:hAnsi="Aptos Serif" w:cs="Aptos Serif"/>
        </w:rPr>
        <w:t>Traffic-control equipment maintenance;</w:t>
      </w:r>
    </w:p>
    <w:p w14:paraId="589841F9" w14:textId="77777777" w:rsidR="00F85B87" w:rsidRPr="007A48C1" w:rsidRDefault="00F85B87" w:rsidP="00F85B87">
      <w:pPr>
        <w:numPr>
          <w:ilvl w:val="0"/>
          <w:numId w:val="2"/>
        </w:numPr>
        <w:rPr>
          <w:rFonts w:ascii="Aptos Serif" w:hAnsi="Aptos Serif" w:cs="Aptos Serif"/>
        </w:rPr>
      </w:pPr>
      <w:r w:rsidRPr="007A48C1">
        <w:rPr>
          <w:rFonts w:ascii="Aptos Serif" w:hAnsi="Aptos Serif" w:cs="Aptos Serif"/>
        </w:rPr>
        <w:t>Utilities associated with eligible City facilities;</w:t>
      </w:r>
    </w:p>
    <w:p w14:paraId="6427D83A" w14:textId="77777777" w:rsidR="00F85B87" w:rsidRPr="007A48C1" w:rsidRDefault="00F85B87" w:rsidP="00F85B87">
      <w:pPr>
        <w:numPr>
          <w:ilvl w:val="0"/>
          <w:numId w:val="2"/>
        </w:numPr>
        <w:rPr>
          <w:rFonts w:ascii="Aptos Serif" w:hAnsi="Aptos Serif" w:cs="Aptos Serif"/>
        </w:rPr>
      </w:pPr>
      <w:r w:rsidRPr="007A48C1">
        <w:rPr>
          <w:rFonts w:ascii="Aptos Serif" w:hAnsi="Aptos Serif" w:cs="Aptos Serif"/>
        </w:rPr>
        <w:t>Equipment, materials, and supplies needed to maintain eligible facilities;</w:t>
      </w:r>
    </w:p>
    <w:p w14:paraId="679F230D" w14:textId="77777777" w:rsidR="00F85B87" w:rsidRPr="007A48C1" w:rsidRDefault="00F85B87" w:rsidP="00F85B87">
      <w:pPr>
        <w:numPr>
          <w:ilvl w:val="0"/>
          <w:numId w:val="2"/>
        </w:numPr>
        <w:rPr>
          <w:rFonts w:ascii="Aptos Serif" w:hAnsi="Aptos Serif" w:cs="Aptos Serif"/>
        </w:rPr>
      </w:pPr>
      <w:r w:rsidRPr="007A48C1">
        <w:rPr>
          <w:rFonts w:ascii="Aptos Serif" w:hAnsi="Aptos Serif" w:cs="Aptos Serif"/>
        </w:rPr>
        <w:t>Preventative maintenance; and</w:t>
      </w:r>
    </w:p>
    <w:p w14:paraId="5F109ED6" w14:textId="77777777" w:rsidR="00F85B87" w:rsidRPr="007A48C1" w:rsidRDefault="00F85B87" w:rsidP="00F85B87">
      <w:pPr>
        <w:numPr>
          <w:ilvl w:val="0"/>
          <w:numId w:val="2"/>
        </w:numPr>
        <w:rPr>
          <w:rFonts w:ascii="Aptos Serif" w:hAnsi="Aptos Serif" w:cs="Aptos Serif"/>
        </w:rPr>
      </w:pPr>
      <w:r w:rsidRPr="007A48C1">
        <w:rPr>
          <w:rFonts w:ascii="Aptos Serif" w:hAnsi="Aptos Serif" w:cs="Aptos Serif"/>
        </w:rPr>
        <w:t>Contracted maintenance and repair services.</w:t>
      </w:r>
    </w:p>
    <w:p w14:paraId="43F3218E" w14:textId="77777777" w:rsidR="003A12A2" w:rsidRPr="003A12A2" w:rsidRDefault="00602C90" w:rsidP="003A12A2">
      <w:pPr>
        <w:jc w:val="both"/>
        <w:rPr>
          <w:rFonts w:ascii="Aptos Serif" w:hAnsi="Aptos Serif" w:cs="Aptos Serif"/>
        </w:rPr>
      </w:pPr>
      <w:r w:rsidRPr="003A12A2">
        <w:rPr>
          <w:rFonts w:ascii="Aptos Serif" w:hAnsi="Aptos Serif" w:cs="Aptos Serif"/>
        </w:rPr>
        <w:t>Approval would broaden Council’s authority to allocate food tax revenue to qualifying operating expenses. The revenue would remain restricted to voter-authorized purposes, and expenditures would be considered through the City’s public budget and appropriation process.</w:t>
      </w:r>
    </w:p>
    <w:p w14:paraId="79056874" w14:textId="0418BC0E" w:rsidR="006E431F" w:rsidRPr="004A1615" w:rsidRDefault="006E431F" w:rsidP="004A1615">
      <w:pPr>
        <w:pStyle w:val="Heading2"/>
        <w:rPr>
          <w:rFonts w:ascii="Aptos Serif" w:hAnsi="Aptos Serif" w:cs="Aptos Serif"/>
          <w:b/>
          <w:bCs/>
          <w:i/>
          <w:iCs/>
        </w:rPr>
      </w:pPr>
      <w:r w:rsidRPr="004A1615">
        <w:rPr>
          <w:rFonts w:ascii="Aptos Serif" w:hAnsi="Aptos Serif" w:cs="Aptos Serif"/>
          <w:b/>
          <w:bCs/>
          <w:i/>
          <w:iCs/>
        </w:rPr>
        <w:t>4. Salaries and Personnel Costs</w:t>
      </w:r>
    </w:p>
    <w:p w14:paraId="613279CE" w14:textId="51482DF0" w:rsidR="000817A7" w:rsidRPr="00AC48F9" w:rsidRDefault="000817A7" w:rsidP="00AC48F9">
      <w:pPr>
        <w:jc w:val="both"/>
        <w:rPr>
          <w:rFonts w:ascii="Aptos Serif" w:hAnsi="Aptos Serif" w:cs="Aptos Serif"/>
          <w:b/>
          <w:bCs/>
        </w:rPr>
      </w:pPr>
      <w:r w:rsidRPr="00AC48F9">
        <w:rPr>
          <w:rFonts w:ascii="Aptos Serif" w:hAnsi="Aptos Serif" w:cs="Aptos Serif"/>
          <w:b/>
          <w:bCs/>
        </w:rPr>
        <w:t>Question:</w:t>
      </w:r>
    </w:p>
    <w:p w14:paraId="30DF7E30" w14:textId="489E3F8B" w:rsidR="000817A7" w:rsidRPr="00AC48F9" w:rsidRDefault="000817A7" w:rsidP="00AC48F9">
      <w:pPr>
        <w:jc w:val="both"/>
        <w:rPr>
          <w:rFonts w:ascii="Aptos Serif" w:hAnsi="Aptos Serif" w:cs="Aptos Serif"/>
          <w:b/>
          <w:bCs/>
          <w:i/>
          <w:iCs/>
        </w:rPr>
      </w:pPr>
      <w:r w:rsidRPr="00AC48F9">
        <w:rPr>
          <w:rFonts w:ascii="Aptos Serif" w:hAnsi="Aptos Serif" w:cs="Aptos Serif"/>
          <w:b/>
          <w:bCs/>
          <w:i/>
          <w:iCs/>
        </w:rPr>
        <w:t>Could any of this revenue be used for City employee salaries, benefits, overtime, or other personnel costs?</w:t>
      </w:r>
    </w:p>
    <w:p w14:paraId="429E5C08" w14:textId="357C6186" w:rsidR="009A554E" w:rsidRPr="006E6817" w:rsidRDefault="009A554E" w:rsidP="00A03A3F">
      <w:pPr>
        <w:jc w:val="both"/>
        <w:rPr>
          <w:rFonts w:ascii="Aptos Serif" w:hAnsi="Aptos Serif" w:cs="Aptos Serif"/>
        </w:rPr>
      </w:pPr>
      <w:r w:rsidRPr="006E6817">
        <w:rPr>
          <w:rFonts w:ascii="Aptos Serif" w:hAnsi="Aptos Serif" w:cs="Aptos Serif"/>
        </w:rPr>
        <w:t xml:space="preserve">Answer: </w:t>
      </w:r>
    </w:p>
    <w:p w14:paraId="714106A6" w14:textId="2746910B" w:rsidR="00DB7F53" w:rsidRDefault="00015DDA" w:rsidP="00310BA3">
      <w:pPr>
        <w:jc w:val="both"/>
        <w:rPr>
          <w:rFonts w:ascii="Aptos Serif" w:hAnsi="Aptos Serif" w:cs="Aptos Serif"/>
        </w:rPr>
      </w:pPr>
      <w:r>
        <w:rPr>
          <w:rFonts w:ascii="Aptos Serif" w:hAnsi="Aptos Serif" w:cs="Aptos Serif"/>
        </w:rPr>
        <w:t xml:space="preserve">On September 15, </w:t>
      </w:r>
      <w:r w:rsidR="00270E0B">
        <w:rPr>
          <w:rFonts w:ascii="Aptos Serif" w:hAnsi="Aptos Serif" w:cs="Aptos Serif"/>
        </w:rPr>
        <w:t xml:space="preserve">2026, City Council adopted Resolution No. 28-2026, expressing its intent that food tax revenue would not be used for City employee salaries, wages, benefits, overtime, or other City personnel costs. </w:t>
      </w:r>
    </w:p>
    <w:p w14:paraId="59A6E502" w14:textId="2AD0D6F3" w:rsidR="00CB7FDB" w:rsidRDefault="00CB7FDB" w:rsidP="00310BA3">
      <w:pPr>
        <w:jc w:val="both"/>
        <w:rPr>
          <w:rFonts w:ascii="Aptos Serif" w:hAnsi="Aptos Serif" w:cs="Aptos Serif"/>
        </w:rPr>
      </w:pPr>
      <w:r w:rsidRPr="00310BA3">
        <w:rPr>
          <w:rFonts w:ascii="Aptos Serif" w:hAnsi="Aptos Serif" w:cs="Aptos Serif"/>
        </w:rPr>
        <w:t>Under the C</w:t>
      </w:r>
      <w:r w:rsidR="004F6194">
        <w:rPr>
          <w:rFonts w:ascii="Aptos Serif" w:hAnsi="Aptos Serif" w:cs="Aptos Serif"/>
        </w:rPr>
        <w:t>ouncil</w:t>
      </w:r>
      <w:r w:rsidRPr="00310BA3">
        <w:rPr>
          <w:rFonts w:ascii="Aptos Serif" w:hAnsi="Aptos Serif" w:cs="Aptos Serif"/>
        </w:rPr>
        <w:t xml:space="preserve">’s intended approach, qualifying </w:t>
      </w:r>
      <w:r w:rsidR="00885313">
        <w:rPr>
          <w:rFonts w:ascii="Aptos Serif" w:hAnsi="Aptos Serif" w:cs="Aptos Serif"/>
        </w:rPr>
        <w:t xml:space="preserve">operational </w:t>
      </w:r>
      <w:r w:rsidRPr="00310BA3">
        <w:rPr>
          <w:rFonts w:ascii="Aptos Serif" w:hAnsi="Aptos Serif" w:cs="Aptos Serif"/>
        </w:rPr>
        <w:t>expenses would include equipment, materials, supplies, utilities, and contracted maintenance and repair services associated with eligible facilities and improvements.</w:t>
      </w:r>
    </w:p>
    <w:p w14:paraId="69AA50BF" w14:textId="5794FD44" w:rsidR="00CB23FC" w:rsidRDefault="004F6194" w:rsidP="00310BA3">
      <w:pPr>
        <w:jc w:val="both"/>
        <w:rPr>
          <w:rFonts w:ascii="Aptos Serif" w:hAnsi="Aptos Serif" w:cs="Aptos Serif"/>
        </w:rPr>
      </w:pPr>
      <w:r>
        <w:rPr>
          <w:rFonts w:ascii="Aptos Serif" w:hAnsi="Aptos Serif" w:cs="Aptos Serif"/>
        </w:rPr>
        <w:lastRenderedPageBreak/>
        <w:t>The resolution states the current Council’s policy intent. It does not establish an additional legal prohibition on voter-authorized uses or bind future city councils.</w:t>
      </w:r>
    </w:p>
    <w:p w14:paraId="39894A34" w14:textId="66479A7C" w:rsidR="0067124A" w:rsidRPr="00C33450" w:rsidRDefault="0067124A" w:rsidP="00C33450">
      <w:pPr>
        <w:pStyle w:val="Heading2"/>
        <w:rPr>
          <w:rFonts w:ascii="Aptos Serif" w:hAnsi="Aptos Serif" w:cs="Aptos Serif"/>
          <w:b/>
          <w:bCs/>
          <w:i/>
          <w:iCs/>
        </w:rPr>
      </w:pPr>
      <w:r w:rsidRPr="00C33450">
        <w:rPr>
          <w:rFonts w:ascii="Aptos Serif" w:hAnsi="Aptos Serif" w:cs="Aptos Serif"/>
          <w:b/>
          <w:bCs/>
          <w:i/>
          <w:iCs/>
        </w:rPr>
        <w:t xml:space="preserve">5. Limitations </w:t>
      </w:r>
      <w:proofErr w:type="gramStart"/>
      <w:r w:rsidRPr="00C33450">
        <w:rPr>
          <w:rFonts w:ascii="Aptos Serif" w:hAnsi="Aptos Serif" w:cs="Aptos Serif"/>
          <w:b/>
          <w:bCs/>
          <w:i/>
          <w:iCs/>
        </w:rPr>
        <w:t>on</w:t>
      </w:r>
      <w:proofErr w:type="gramEnd"/>
      <w:r w:rsidRPr="00C33450">
        <w:rPr>
          <w:rFonts w:ascii="Aptos Serif" w:hAnsi="Aptos Serif" w:cs="Aptos Serif"/>
          <w:b/>
          <w:bCs/>
          <w:i/>
          <w:iCs/>
        </w:rPr>
        <w:t xml:space="preserve"> Council</w:t>
      </w:r>
    </w:p>
    <w:p w14:paraId="1E41E87F" w14:textId="25876810" w:rsidR="009A554E" w:rsidRPr="00C33450" w:rsidRDefault="009A554E" w:rsidP="00C33450">
      <w:pPr>
        <w:jc w:val="both"/>
        <w:rPr>
          <w:rFonts w:ascii="Aptos Serif" w:hAnsi="Aptos Serif" w:cs="Aptos Serif"/>
          <w:b/>
          <w:bCs/>
        </w:rPr>
      </w:pPr>
      <w:r w:rsidRPr="00C33450">
        <w:rPr>
          <w:rFonts w:ascii="Aptos Serif" w:hAnsi="Aptos Serif" w:cs="Aptos Serif"/>
          <w:b/>
          <w:bCs/>
        </w:rPr>
        <w:t>Question:</w:t>
      </w:r>
    </w:p>
    <w:p w14:paraId="5CE7D99E" w14:textId="2C8163CE" w:rsidR="009A554E" w:rsidRPr="00C33450" w:rsidRDefault="00BF7DE5" w:rsidP="00C33450">
      <w:pPr>
        <w:jc w:val="both"/>
        <w:rPr>
          <w:rFonts w:ascii="Aptos Serif" w:hAnsi="Aptos Serif" w:cs="Aptos Serif"/>
          <w:b/>
          <w:bCs/>
          <w:i/>
          <w:iCs/>
        </w:rPr>
      </w:pPr>
      <w:r>
        <w:rPr>
          <w:rFonts w:ascii="Aptos Serif" w:hAnsi="Aptos Serif" w:cs="Aptos Serif"/>
          <w:b/>
          <w:bCs/>
          <w:i/>
          <w:iCs/>
        </w:rPr>
        <w:t xml:space="preserve">If </w:t>
      </w:r>
      <w:r w:rsidR="004B47DF" w:rsidRPr="00C33450">
        <w:rPr>
          <w:rFonts w:ascii="Aptos Serif" w:hAnsi="Aptos Serif" w:cs="Aptos Serif"/>
          <w:b/>
          <w:bCs/>
          <w:i/>
          <w:iCs/>
        </w:rPr>
        <w:t xml:space="preserve">voters authorize the two new categories, what limitations would there be on Council’s </w:t>
      </w:r>
      <w:r w:rsidR="00273F62">
        <w:rPr>
          <w:rFonts w:ascii="Aptos Serif" w:hAnsi="Aptos Serif" w:cs="Aptos Serif"/>
          <w:b/>
          <w:bCs/>
          <w:i/>
          <w:iCs/>
        </w:rPr>
        <w:t xml:space="preserve">determination of </w:t>
      </w:r>
      <w:r w:rsidR="004B47DF" w:rsidRPr="00C33450">
        <w:rPr>
          <w:rFonts w:ascii="Aptos Serif" w:hAnsi="Aptos Serif" w:cs="Aptos Serif"/>
          <w:b/>
          <w:bCs/>
          <w:i/>
          <w:iCs/>
        </w:rPr>
        <w:t>eligible expenditure</w:t>
      </w:r>
      <w:r w:rsidR="00273F62">
        <w:rPr>
          <w:rFonts w:ascii="Aptos Serif" w:hAnsi="Aptos Serif" w:cs="Aptos Serif"/>
          <w:b/>
          <w:bCs/>
          <w:i/>
          <w:iCs/>
        </w:rPr>
        <w:t>s</w:t>
      </w:r>
      <w:r w:rsidR="004B47DF" w:rsidRPr="00C33450">
        <w:rPr>
          <w:rFonts w:ascii="Aptos Serif" w:hAnsi="Aptos Serif" w:cs="Aptos Serif"/>
          <w:b/>
          <w:bCs/>
          <w:i/>
          <w:iCs/>
        </w:rPr>
        <w:t xml:space="preserve">? </w:t>
      </w:r>
    </w:p>
    <w:p w14:paraId="115C586B" w14:textId="3E2D33F1" w:rsidR="004B47DF" w:rsidRPr="00351EEE" w:rsidRDefault="004B47DF" w:rsidP="00351EEE">
      <w:pPr>
        <w:jc w:val="both"/>
        <w:rPr>
          <w:rFonts w:ascii="Aptos Serif" w:hAnsi="Aptos Serif" w:cs="Aptos Serif"/>
        </w:rPr>
      </w:pPr>
      <w:r w:rsidRPr="00351EEE">
        <w:rPr>
          <w:rFonts w:ascii="Aptos Serif" w:hAnsi="Aptos Serif" w:cs="Aptos Serif"/>
        </w:rPr>
        <w:t>Answer:</w:t>
      </w:r>
    </w:p>
    <w:p w14:paraId="454F2747" w14:textId="77777777" w:rsidR="002E5172" w:rsidRPr="002E5172" w:rsidRDefault="002E5172" w:rsidP="004A6C0D">
      <w:pPr>
        <w:jc w:val="both"/>
        <w:rPr>
          <w:rFonts w:ascii="Aptos Serif" w:hAnsi="Aptos Serif" w:cs="Aptos Serif"/>
        </w:rPr>
      </w:pPr>
      <w:r w:rsidRPr="002E5172">
        <w:rPr>
          <w:rFonts w:ascii="Aptos Serif" w:hAnsi="Aptos Serif" w:cs="Aptos Serif"/>
        </w:rPr>
        <w:t xml:space="preserve">City Council would be required to allocate food tax revenue within the purposes authorized by voters. Approval would add two allowable uses while retaining existing voter-approved uses and restrictions. As described in the companion resolution, maintaining public improvements previously financed with food tax revenue would remain the City’s </w:t>
      </w:r>
      <w:proofErr w:type="gramStart"/>
      <w:r w:rsidRPr="002E5172">
        <w:rPr>
          <w:rFonts w:ascii="Aptos Serif" w:hAnsi="Aptos Serif" w:cs="Aptos Serif"/>
        </w:rPr>
        <w:t>first priority</w:t>
      </w:r>
      <w:proofErr w:type="gramEnd"/>
      <w:r w:rsidRPr="002E5172">
        <w:rPr>
          <w:rFonts w:ascii="Aptos Serif" w:hAnsi="Aptos Serif" w:cs="Aptos Serif"/>
        </w:rPr>
        <w:t>, as stated in the ballot question.</w:t>
      </w:r>
    </w:p>
    <w:p w14:paraId="08A2B393" w14:textId="77777777" w:rsidR="002E5172" w:rsidRPr="002E5172" w:rsidRDefault="002E5172" w:rsidP="004A6C0D">
      <w:pPr>
        <w:jc w:val="both"/>
        <w:rPr>
          <w:rFonts w:ascii="Aptos Serif" w:hAnsi="Aptos Serif" w:cs="Aptos Serif"/>
        </w:rPr>
      </w:pPr>
      <w:r w:rsidRPr="002E5172">
        <w:rPr>
          <w:rFonts w:ascii="Aptos Serif" w:hAnsi="Aptos Serif" w:cs="Aptos Serif"/>
        </w:rPr>
        <w:t xml:space="preserve">The </w:t>
      </w:r>
      <w:proofErr w:type="gramStart"/>
      <w:r w:rsidRPr="002E5172">
        <w:rPr>
          <w:rFonts w:ascii="Aptos Serif" w:hAnsi="Aptos Serif" w:cs="Aptos Serif"/>
        </w:rPr>
        <w:t>City</w:t>
      </w:r>
      <w:proofErr w:type="gramEnd"/>
      <w:r w:rsidRPr="002E5172">
        <w:rPr>
          <w:rFonts w:ascii="Aptos Serif" w:hAnsi="Aptos Serif" w:cs="Aptos Serif"/>
        </w:rPr>
        <w:t xml:space="preserve"> separately accounts for food tax revenue. Specific expenditures would be considered through the City’s annual public budget and appropriation process. Each proposed economic development incentive would require separate public consideration and Council approval.</w:t>
      </w:r>
    </w:p>
    <w:p w14:paraId="64CFCDA4" w14:textId="77777777" w:rsidR="002E5172" w:rsidRPr="002E5172" w:rsidRDefault="002E5172" w:rsidP="004A6C0D">
      <w:pPr>
        <w:jc w:val="both"/>
        <w:rPr>
          <w:rFonts w:ascii="Aptos Serif" w:hAnsi="Aptos Serif" w:cs="Aptos Serif"/>
        </w:rPr>
      </w:pPr>
      <w:r w:rsidRPr="002E5172">
        <w:rPr>
          <w:rFonts w:ascii="Aptos Serif" w:hAnsi="Aptos Serif" w:cs="Aptos Serif"/>
        </w:rPr>
        <w:t xml:space="preserve">The companion resolution documents the current Council’s intended implementation. It does not change the ballot question, impose additional legal restrictions on voter-authorized uses, authorize </w:t>
      </w:r>
      <w:proofErr w:type="gramStart"/>
      <w:r w:rsidRPr="002E5172">
        <w:rPr>
          <w:rFonts w:ascii="Aptos Serif" w:hAnsi="Aptos Serif" w:cs="Aptos Serif"/>
        </w:rPr>
        <w:t>an expenditure</w:t>
      </w:r>
      <w:proofErr w:type="gramEnd"/>
      <w:r w:rsidRPr="002E5172">
        <w:rPr>
          <w:rFonts w:ascii="Aptos Serif" w:hAnsi="Aptos Serif" w:cs="Aptos Serif"/>
        </w:rPr>
        <w:t>, or bind future councils.</w:t>
      </w:r>
    </w:p>
    <w:p w14:paraId="1F70102E" w14:textId="05ED0B9A" w:rsidR="006E431F" w:rsidRPr="004A6C0D" w:rsidRDefault="002E5172" w:rsidP="004A6C0D">
      <w:pPr>
        <w:jc w:val="both"/>
        <w:rPr>
          <w:rFonts w:ascii="Aptos Serif" w:hAnsi="Aptos Serif" w:cs="Aptos Serif"/>
        </w:rPr>
      </w:pPr>
      <w:r w:rsidRPr="002E5172">
        <w:rPr>
          <w:rFonts w:ascii="Aptos Serif" w:hAnsi="Aptos Serif" w:cs="Aptos Serif"/>
        </w:rPr>
        <w:t>Council’s expenditure decisions would remain subject to the ballot language, voter-approved restrictions, and applicable law. Approval would not make the revenue available for unrelated City expenses.</w:t>
      </w:r>
    </w:p>
    <w:sectPr w:rsidR="006E431F" w:rsidRPr="004A6C0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F7A2D" w14:textId="77777777" w:rsidR="00374C0F" w:rsidRDefault="00374C0F" w:rsidP="00F818DB">
      <w:pPr>
        <w:spacing w:after="0" w:line="240" w:lineRule="auto"/>
      </w:pPr>
      <w:r>
        <w:separator/>
      </w:r>
    </w:p>
  </w:endnote>
  <w:endnote w:type="continuationSeparator" w:id="0">
    <w:p w14:paraId="79A81AD5" w14:textId="77777777" w:rsidR="00374C0F" w:rsidRDefault="00374C0F" w:rsidP="00F818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Serif">
    <w:charset w:val="00"/>
    <w:family w:val="roman"/>
    <w:pitch w:val="variable"/>
    <w:sig w:usb0="A11526FF" w:usb1="C000ECFB"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5020249"/>
      <w:docPartObj>
        <w:docPartGallery w:val="Page Numbers (Bottom of Page)"/>
        <w:docPartUnique/>
      </w:docPartObj>
    </w:sdtPr>
    <w:sdtEndPr>
      <w:rPr>
        <w:rFonts w:ascii="Aptos Serif" w:hAnsi="Aptos Serif" w:cs="Aptos Serif"/>
        <w:noProof/>
      </w:rPr>
    </w:sdtEndPr>
    <w:sdtContent>
      <w:p w14:paraId="3C241C1C" w14:textId="68768FF5" w:rsidR="00F818DB" w:rsidRPr="00F818DB" w:rsidRDefault="00F818DB">
        <w:pPr>
          <w:pStyle w:val="Footer"/>
          <w:jc w:val="center"/>
          <w:rPr>
            <w:rFonts w:ascii="Aptos Serif" w:hAnsi="Aptos Serif" w:cs="Aptos Serif"/>
          </w:rPr>
        </w:pPr>
        <w:r w:rsidRPr="00F818DB">
          <w:rPr>
            <w:rFonts w:ascii="Aptos Serif" w:hAnsi="Aptos Serif" w:cs="Aptos Serif"/>
          </w:rPr>
          <w:fldChar w:fldCharType="begin"/>
        </w:r>
        <w:r w:rsidRPr="00F818DB">
          <w:rPr>
            <w:rFonts w:ascii="Aptos Serif" w:hAnsi="Aptos Serif" w:cs="Aptos Serif"/>
          </w:rPr>
          <w:instrText xml:space="preserve"> PAGE   \* MERGEFORMAT </w:instrText>
        </w:r>
        <w:r w:rsidRPr="00F818DB">
          <w:rPr>
            <w:rFonts w:ascii="Aptos Serif" w:hAnsi="Aptos Serif" w:cs="Aptos Serif"/>
          </w:rPr>
          <w:fldChar w:fldCharType="separate"/>
        </w:r>
        <w:r w:rsidRPr="00F818DB">
          <w:rPr>
            <w:rFonts w:ascii="Aptos Serif" w:hAnsi="Aptos Serif" w:cs="Aptos Serif"/>
            <w:noProof/>
          </w:rPr>
          <w:t>2</w:t>
        </w:r>
        <w:r w:rsidRPr="00F818DB">
          <w:rPr>
            <w:rFonts w:ascii="Aptos Serif" w:hAnsi="Aptos Serif" w:cs="Aptos Serif"/>
            <w:noProof/>
          </w:rPr>
          <w:fldChar w:fldCharType="end"/>
        </w:r>
      </w:p>
    </w:sdtContent>
  </w:sdt>
  <w:p w14:paraId="11EC4552" w14:textId="77777777" w:rsidR="00F818DB" w:rsidRDefault="00F818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CE602" w14:textId="77777777" w:rsidR="00374C0F" w:rsidRDefault="00374C0F" w:rsidP="00F818DB">
      <w:pPr>
        <w:spacing w:after="0" w:line="240" w:lineRule="auto"/>
      </w:pPr>
      <w:r>
        <w:separator/>
      </w:r>
    </w:p>
  </w:footnote>
  <w:footnote w:type="continuationSeparator" w:id="0">
    <w:p w14:paraId="726377FE" w14:textId="77777777" w:rsidR="00374C0F" w:rsidRDefault="00374C0F" w:rsidP="00F818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57BD3"/>
    <w:multiLevelType w:val="multilevel"/>
    <w:tmpl w:val="459E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C64C2B"/>
    <w:multiLevelType w:val="multilevel"/>
    <w:tmpl w:val="9B50C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453D55"/>
    <w:multiLevelType w:val="multilevel"/>
    <w:tmpl w:val="2AD80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DA2EFB"/>
    <w:multiLevelType w:val="multilevel"/>
    <w:tmpl w:val="2F181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8093417">
    <w:abstractNumId w:val="3"/>
  </w:num>
  <w:num w:numId="2" w16cid:durableId="20012195">
    <w:abstractNumId w:val="1"/>
  </w:num>
  <w:num w:numId="3" w16cid:durableId="905991117">
    <w:abstractNumId w:val="0"/>
  </w:num>
  <w:num w:numId="4" w16cid:durableId="740162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B87"/>
    <w:rsid w:val="000024A9"/>
    <w:rsid w:val="00015DDA"/>
    <w:rsid w:val="0002669B"/>
    <w:rsid w:val="00027D15"/>
    <w:rsid w:val="00033516"/>
    <w:rsid w:val="0004105E"/>
    <w:rsid w:val="00056BB0"/>
    <w:rsid w:val="00066619"/>
    <w:rsid w:val="00072B37"/>
    <w:rsid w:val="00074B5D"/>
    <w:rsid w:val="00077AEF"/>
    <w:rsid w:val="00077C54"/>
    <w:rsid w:val="000817A7"/>
    <w:rsid w:val="000A74CB"/>
    <w:rsid w:val="000D00CB"/>
    <w:rsid w:val="00112E42"/>
    <w:rsid w:val="001248F0"/>
    <w:rsid w:val="001A6BF3"/>
    <w:rsid w:val="001B283F"/>
    <w:rsid w:val="001C2C0F"/>
    <w:rsid w:val="001E07FE"/>
    <w:rsid w:val="001F3EF6"/>
    <w:rsid w:val="00207372"/>
    <w:rsid w:val="002248E1"/>
    <w:rsid w:val="002427B0"/>
    <w:rsid w:val="00247973"/>
    <w:rsid w:val="002506E6"/>
    <w:rsid w:val="00256C0B"/>
    <w:rsid w:val="00270E0B"/>
    <w:rsid w:val="00273F62"/>
    <w:rsid w:val="00274860"/>
    <w:rsid w:val="002801EE"/>
    <w:rsid w:val="002A7F6F"/>
    <w:rsid w:val="002B76E5"/>
    <w:rsid w:val="002C0703"/>
    <w:rsid w:val="002C5BA1"/>
    <w:rsid w:val="002E5172"/>
    <w:rsid w:val="002F5795"/>
    <w:rsid w:val="00307B32"/>
    <w:rsid w:val="00310BA3"/>
    <w:rsid w:val="0033375D"/>
    <w:rsid w:val="00341FE4"/>
    <w:rsid w:val="00350340"/>
    <w:rsid w:val="00351EEE"/>
    <w:rsid w:val="00374C0F"/>
    <w:rsid w:val="00385416"/>
    <w:rsid w:val="00387D63"/>
    <w:rsid w:val="003A12A2"/>
    <w:rsid w:val="003A1D26"/>
    <w:rsid w:val="003C7CA2"/>
    <w:rsid w:val="003F44C1"/>
    <w:rsid w:val="004045DF"/>
    <w:rsid w:val="00416FE1"/>
    <w:rsid w:val="004372CD"/>
    <w:rsid w:val="00455420"/>
    <w:rsid w:val="00457DB5"/>
    <w:rsid w:val="00477093"/>
    <w:rsid w:val="00490A6F"/>
    <w:rsid w:val="004A1615"/>
    <w:rsid w:val="004A4F88"/>
    <w:rsid w:val="004A5813"/>
    <w:rsid w:val="004A6C0D"/>
    <w:rsid w:val="004B47DF"/>
    <w:rsid w:val="004B6BF5"/>
    <w:rsid w:val="004C7AA8"/>
    <w:rsid w:val="004E1613"/>
    <w:rsid w:val="004F5027"/>
    <w:rsid w:val="004F6194"/>
    <w:rsid w:val="004F7362"/>
    <w:rsid w:val="005063DE"/>
    <w:rsid w:val="00522F37"/>
    <w:rsid w:val="00531DAD"/>
    <w:rsid w:val="005346E8"/>
    <w:rsid w:val="00556871"/>
    <w:rsid w:val="005678D3"/>
    <w:rsid w:val="00573928"/>
    <w:rsid w:val="005765F0"/>
    <w:rsid w:val="00597A01"/>
    <w:rsid w:val="005A3927"/>
    <w:rsid w:val="005A6EF8"/>
    <w:rsid w:val="005B3151"/>
    <w:rsid w:val="005D3326"/>
    <w:rsid w:val="005D3C25"/>
    <w:rsid w:val="00602C90"/>
    <w:rsid w:val="006056C5"/>
    <w:rsid w:val="00623F8F"/>
    <w:rsid w:val="00633D99"/>
    <w:rsid w:val="00641645"/>
    <w:rsid w:val="006466F1"/>
    <w:rsid w:val="00660ECE"/>
    <w:rsid w:val="0067124A"/>
    <w:rsid w:val="0069280C"/>
    <w:rsid w:val="006A014B"/>
    <w:rsid w:val="006C325C"/>
    <w:rsid w:val="006C6584"/>
    <w:rsid w:val="006D1BA0"/>
    <w:rsid w:val="006D24E2"/>
    <w:rsid w:val="006D3C71"/>
    <w:rsid w:val="006D5FB0"/>
    <w:rsid w:val="006E431F"/>
    <w:rsid w:val="006E6817"/>
    <w:rsid w:val="006E7E9C"/>
    <w:rsid w:val="006F6879"/>
    <w:rsid w:val="00705C38"/>
    <w:rsid w:val="00712327"/>
    <w:rsid w:val="007462E5"/>
    <w:rsid w:val="00767B63"/>
    <w:rsid w:val="00780AB7"/>
    <w:rsid w:val="00795E9C"/>
    <w:rsid w:val="007A48C1"/>
    <w:rsid w:val="007B6FA2"/>
    <w:rsid w:val="007D42C8"/>
    <w:rsid w:val="00817A7D"/>
    <w:rsid w:val="00820CFF"/>
    <w:rsid w:val="00831F0B"/>
    <w:rsid w:val="00866C60"/>
    <w:rsid w:val="008671A3"/>
    <w:rsid w:val="00873A86"/>
    <w:rsid w:val="00884BD5"/>
    <w:rsid w:val="00885313"/>
    <w:rsid w:val="00893994"/>
    <w:rsid w:val="008B6A39"/>
    <w:rsid w:val="008C347B"/>
    <w:rsid w:val="008C507C"/>
    <w:rsid w:val="00900555"/>
    <w:rsid w:val="00940DE6"/>
    <w:rsid w:val="00940EB5"/>
    <w:rsid w:val="009636F5"/>
    <w:rsid w:val="00976737"/>
    <w:rsid w:val="00991EB3"/>
    <w:rsid w:val="00992E0D"/>
    <w:rsid w:val="009A458E"/>
    <w:rsid w:val="009A554E"/>
    <w:rsid w:val="009B0B24"/>
    <w:rsid w:val="009D5E97"/>
    <w:rsid w:val="009F0DD4"/>
    <w:rsid w:val="00A03A3F"/>
    <w:rsid w:val="00A5159F"/>
    <w:rsid w:val="00A61140"/>
    <w:rsid w:val="00A627C2"/>
    <w:rsid w:val="00A652C0"/>
    <w:rsid w:val="00A73412"/>
    <w:rsid w:val="00AA5136"/>
    <w:rsid w:val="00AB3CCF"/>
    <w:rsid w:val="00AC48F9"/>
    <w:rsid w:val="00AD73C0"/>
    <w:rsid w:val="00AF1177"/>
    <w:rsid w:val="00B0056B"/>
    <w:rsid w:val="00B1068C"/>
    <w:rsid w:val="00B24708"/>
    <w:rsid w:val="00B348CC"/>
    <w:rsid w:val="00B467FF"/>
    <w:rsid w:val="00B73A79"/>
    <w:rsid w:val="00B92612"/>
    <w:rsid w:val="00BD7487"/>
    <w:rsid w:val="00BE09EC"/>
    <w:rsid w:val="00BE646C"/>
    <w:rsid w:val="00BF12A5"/>
    <w:rsid w:val="00BF3473"/>
    <w:rsid w:val="00BF7DE5"/>
    <w:rsid w:val="00C103D4"/>
    <w:rsid w:val="00C159FF"/>
    <w:rsid w:val="00C31910"/>
    <w:rsid w:val="00C33450"/>
    <w:rsid w:val="00C34DD9"/>
    <w:rsid w:val="00C5139C"/>
    <w:rsid w:val="00C552A9"/>
    <w:rsid w:val="00C60BE7"/>
    <w:rsid w:val="00C6610D"/>
    <w:rsid w:val="00C80409"/>
    <w:rsid w:val="00C973A6"/>
    <w:rsid w:val="00CB23FC"/>
    <w:rsid w:val="00CB7FDB"/>
    <w:rsid w:val="00CE32BC"/>
    <w:rsid w:val="00CE3E60"/>
    <w:rsid w:val="00CF3176"/>
    <w:rsid w:val="00CF39AC"/>
    <w:rsid w:val="00D01121"/>
    <w:rsid w:val="00D70FD9"/>
    <w:rsid w:val="00DB261B"/>
    <w:rsid w:val="00DB7F53"/>
    <w:rsid w:val="00E11602"/>
    <w:rsid w:val="00E23B93"/>
    <w:rsid w:val="00E336D9"/>
    <w:rsid w:val="00E35EBF"/>
    <w:rsid w:val="00E37736"/>
    <w:rsid w:val="00E55B8D"/>
    <w:rsid w:val="00E60EC7"/>
    <w:rsid w:val="00E842B9"/>
    <w:rsid w:val="00E94EDA"/>
    <w:rsid w:val="00ED2B24"/>
    <w:rsid w:val="00EE0A14"/>
    <w:rsid w:val="00EE55AE"/>
    <w:rsid w:val="00EF7208"/>
    <w:rsid w:val="00F06DFC"/>
    <w:rsid w:val="00F343FE"/>
    <w:rsid w:val="00F470C5"/>
    <w:rsid w:val="00F5237F"/>
    <w:rsid w:val="00F55617"/>
    <w:rsid w:val="00F673B4"/>
    <w:rsid w:val="00F818DB"/>
    <w:rsid w:val="00F85B87"/>
    <w:rsid w:val="00FA5362"/>
    <w:rsid w:val="00FC17D6"/>
    <w:rsid w:val="00FD01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31E62"/>
  <w15:chartTrackingRefBased/>
  <w15:docId w15:val="{04B9A9B4-E533-4C23-B8B9-74BFEAD2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5B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85B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5B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5B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5B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5B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5B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5B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5B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5B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85B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5B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5B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5B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5B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5B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5B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5B87"/>
    <w:rPr>
      <w:rFonts w:eastAsiaTheme="majorEastAsia" w:cstheme="majorBidi"/>
      <w:color w:val="272727" w:themeColor="text1" w:themeTint="D8"/>
    </w:rPr>
  </w:style>
  <w:style w:type="paragraph" w:styleId="Title">
    <w:name w:val="Title"/>
    <w:basedOn w:val="Normal"/>
    <w:next w:val="Normal"/>
    <w:link w:val="TitleChar"/>
    <w:uiPriority w:val="10"/>
    <w:qFormat/>
    <w:rsid w:val="00F85B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5B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5B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5B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5B87"/>
    <w:pPr>
      <w:spacing w:before="160"/>
      <w:jc w:val="center"/>
    </w:pPr>
    <w:rPr>
      <w:i/>
      <w:iCs/>
      <w:color w:val="404040" w:themeColor="text1" w:themeTint="BF"/>
    </w:rPr>
  </w:style>
  <w:style w:type="character" w:customStyle="1" w:styleId="QuoteChar">
    <w:name w:val="Quote Char"/>
    <w:basedOn w:val="DefaultParagraphFont"/>
    <w:link w:val="Quote"/>
    <w:uiPriority w:val="29"/>
    <w:rsid w:val="00F85B87"/>
    <w:rPr>
      <w:i/>
      <w:iCs/>
      <w:color w:val="404040" w:themeColor="text1" w:themeTint="BF"/>
    </w:rPr>
  </w:style>
  <w:style w:type="paragraph" w:styleId="ListParagraph">
    <w:name w:val="List Paragraph"/>
    <w:basedOn w:val="Normal"/>
    <w:uiPriority w:val="34"/>
    <w:qFormat/>
    <w:rsid w:val="00F85B87"/>
    <w:pPr>
      <w:ind w:left="720"/>
      <w:contextualSpacing/>
    </w:pPr>
  </w:style>
  <w:style w:type="character" w:styleId="IntenseEmphasis">
    <w:name w:val="Intense Emphasis"/>
    <w:basedOn w:val="DefaultParagraphFont"/>
    <w:uiPriority w:val="21"/>
    <w:qFormat/>
    <w:rsid w:val="00F85B87"/>
    <w:rPr>
      <w:i/>
      <w:iCs/>
      <w:color w:val="0F4761" w:themeColor="accent1" w:themeShade="BF"/>
    </w:rPr>
  </w:style>
  <w:style w:type="paragraph" w:styleId="IntenseQuote">
    <w:name w:val="Intense Quote"/>
    <w:basedOn w:val="Normal"/>
    <w:next w:val="Normal"/>
    <w:link w:val="IntenseQuoteChar"/>
    <w:uiPriority w:val="30"/>
    <w:qFormat/>
    <w:rsid w:val="00F85B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5B87"/>
    <w:rPr>
      <w:i/>
      <w:iCs/>
      <w:color w:val="0F4761" w:themeColor="accent1" w:themeShade="BF"/>
    </w:rPr>
  </w:style>
  <w:style w:type="character" w:styleId="IntenseReference">
    <w:name w:val="Intense Reference"/>
    <w:basedOn w:val="DefaultParagraphFont"/>
    <w:uiPriority w:val="32"/>
    <w:qFormat/>
    <w:rsid w:val="00F85B87"/>
    <w:rPr>
      <w:b/>
      <w:bCs/>
      <w:smallCaps/>
      <w:color w:val="0F4761" w:themeColor="accent1" w:themeShade="BF"/>
      <w:spacing w:val="5"/>
    </w:rPr>
  </w:style>
  <w:style w:type="paragraph" w:styleId="Revision">
    <w:name w:val="Revision"/>
    <w:hidden/>
    <w:uiPriority w:val="99"/>
    <w:semiHidden/>
    <w:rsid w:val="004F7362"/>
    <w:pPr>
      <w:spacing w:after="0" w:line="240" w:lineRule="auto"/>
    </w:pPr>
  </w:style>
  <w:style w:type="paragraph" w:styleId="Header">
    <w:name w:val="header"/>
    <w:basedOn w:val="Normal"/>
    <w:link w:val="HeaderChar"/>
    <w:uiPriority w:val="99"/>
    <w:unhideWhenUsed/>
    <w:rsid w:val="00F818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8DB"/>
  </w:style>
  <w:style w:type="paragraph" w:styleId="Footer">
    <w:name w:val="footer"/>
    <w:basedOn w:val="Normal"/>
    <w:link w:val="FooterChar"/>
    <w:uiPriority w:val="99"/>
    <w:unhideWhenUsed/>
    <w:rsid w:val="00F818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8DB"/>
  </w:style>
  <w:style w:type="character" w:styleId="BookTitle">
    <w:name w:val="Book Title"/>
    <w:basedOn w:val="DefaultParagraphFont"/>
    <w:uiPriority w:val="33"/>
    <w:qFormat/>
    <w:rsid w:val="00B24708"/>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1073</Words>
  <Characters>6117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Stone</dc:creator>
  <cp:keywords/>
  <dc:description/>
  <cp:lastModifiedBy>Brian Stone</cp:lastModifiedBy>
  <cp:revision>2</cp:revision>
  <cp:lastPrinted>2026-09-11T21:20:00Z</cp:lastPrinted>
  <dcterms:created xsi:type="dcterms:W3CDTF">2026-10-23T16:40:00Z</dcterms:created>
  <dcterms:modified xsi:type="dcterms:W3CDTF">2026-10-23T16:40:00Z</dcterms:modified>
</cp:coreProperties>
</file>